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1075" w14:textId="5E1DEB36" w:rsidR="00830D03" w:rsidRDefault="00BB0F79" w:rsidP="00CA473D">
      <w:pPr>
        <w:spacing w:line="276" w:lineRule="auto"/>
        <w:rPr>
          <w:rFonts w:ascii="Verdana" w:hAnsi="Verdana"/>
          <w:b/>
          <w:bCs/>
          <w:color w:val="242D62"/>
          <w:sz w:val="40"/>
          <w:szCs w:val="40"/>
        </w:rPr>
      </w:pPr>
      <w:r>
        <w:rPr>
          <w:rFonts w:ascii="Verdana" w:hAnsi="Verdana"/>
          <w:b/>
          <w:bCs/>
          <w:color w:val="242D62"/>
          <w:sz w:val="40"/>
          <w:szCs w:val="40"/>
        </w:rPr>
        <w:t>I PROMOTORI</w:t>
      </w:r>
    </w:p>
    <w:p w14:paraId="3CD555B4" w14:textId="77777777" w:rsidR="00CA473D" w:rsidRPr="00CA473D" w:rsidRDefault="00CA473D" w:rsidP="00CA473D">
      <w:pPr>
        <w:spacing w:line="276" w:lineRule="auto"/>
        <w:rPr>
          <w:rFonts w:ascii="Verdana" w:hAnsi="Verdana"/>
          <w:b/>
          <w:bCs/>
          <w:color w:val="242D62"/>
          <w:sz w:val="20"/>
          <w:szCs w:val="20"/>
        </w:rPr>
      </w:pPr>
    </w:p>
    <w:p w14:paraId="7488E086" w14:textId="77777777" w:rsidR="00CA473D" w:rsidRDefault="00BB0F79" w:rsidP="00CA473D">
      <w:pPr>
        <w:jc w:val="both"/>
        <w:rPr>
          <w:rFonts w:ascii="Verdana" w:hAnsi="Verdana"/>
          <w:b/>
          <w:bCs/>
          <w:color w:val="E43922"/>
          <w:sz w:val="28"/>
          <w:szCs w:val="28"/>
        </w:rPr>
      </w:pPr>
      <w:r w:rsidRPr="00B868A9">
        <w:rPr>
          <w:rFonts w:ascii="Verdana" w:hAnsi="Verdana"/>
          <w:b/>
          <w:bCs/>
          <w:color w:val="E43922"/>
          <w:sz w:val="28"/>
          <w:szCs w:val="28"/>
        </w:rPr>
        <w:t>Ordine degli Architetti di Torino</w:t>
      </w:r>
    </w:p>
    <w:p w14:paraId="06B8E003" w14:textId="77777777" w:rsidR="00CA473D" w:rsidRDefault="00BB0F79" w:rsidP="00CA473D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L’Ordine degli Architetti di Torino è istituito nel 1923 con legge dello Stato. I suoi compiti istituzionali sono: tenere l’Albo, curare il continuo e costante aggiornamento professionale degli iscritti, vigilare sulla correttezza dell’esercizio professionale e sul rispetto del codice deontologico e fornire pareri alle pubbliche amministrazioni.</w:t>
      </w:r>
    </w:p>
    <w:p w14:paraId="71960D58" w14:textId="219215CC" w:rsidR="00BB0F79" w:rsidRPr="009F37D9" w:rsidRDefault="004E119F" w:rsidP="00CA473D">
      <w:pPr>
        <w:jc w:val="both"/>
        <w:rPr>
          <w:rStyle w:val="Collegamentoipertestuale"/>
          <w:rFonts w:ascii="Verdana" w:eastAsia="Times New Roman" w:hAnsi="Verdana" w:cstheme="minorHAnsi"/>
          <w:color w:val="000000"/>
          <w:sz w:val="20"/>
          <w:szCs w:val="20"/>
          <w:u w:val="none"/>
          <w:lang w:eastAsia="it-IT"/>
        </w:rPr>
      </w:pPr>
      <w:hyperlink r:id="rId7" w:history="1">
        <w:r w:rsidR="00BB0F79" w:rsidRPr="009F37D9">
          <w:rPr>
            <w:rStyle w:val="Collegamentoipertestuale"/>
            <w:rFonts w:ascii="Verdana" w:eastAsia="Times New Roman" w:hAnsi="Verdana" w:cstheme="minorHAnsi"/>
            <w:color w:val="000000"/>
            <w:sz w:val="20"/>
            <w:szCs w:val="20"/>
            <w:u w:val="none"/>
            <w:lang w:eastAsia="it-IT"/>
          </w:rPr>
          <w:t>www.oato.it</w:t>
        </w:r>
      </w:hyperlink>
    </w:p>
    <w:p w14:paraId="7C5B0335" w14:textId="77777777" w:rsidR="00CA473D" w:rsidRDefault="00CA473D" w:rsidP="00CA473D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</w:p>
    <w:p w14:paraId="036C67FF" w14:textId="77777777" w:rsidR="00CA473D" w:rsidRDefault="00BB0F79" w:rsidP="00CA473D">
      <w:pPr>
        <w:jc w:val="both"/>
        <w:rPr>
          <w:rFonts w:ascii="Verdana" w:hAnsi="Verdana"/>
          <w:b/>
          <w:bCs/>
          <w:color w:val="E43922"/>
          <w:sz w:val="28"/>
          <w:szCs w:val="28"/>
        </w:rPr>
      </w:pPr>
      <w:r w:rsidRPr="00B868A9">
        <w:rPr>
          <w:rFonts w:ascii="Verdana" w:hAnsi="Verdana"/>
          <w:b/>
          <w:bCs/>
          <w:color w:val="E43922"/>
          <w:sz w:val="28"/>
          <w:szCs w:val="28"/>
        </w:rPr>
        <w:t>Fondazione per l’architettura / Torino</w:t>
      </w:r>
    </w:p>
    <w:p w14:paraId="01291EE0" w14:textId="2F8F3E2E" w:rsidR="00CA473D" w:rsidRDefault="00BB0F79" w:rsidP="00CA473D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La Fondazione per l’architettura / Torino nasce nel 2002 con lo scopo di gestire e dare corso a un intenso programma culturale e formativo che ha l’obiettivo di rafforzare il ruolo sociale dell’architetto, valorizzandone la professione, e di diffondere e promuovere la cultura dell’architettura come servizio fondamentale alla qualità della vita.</w:t>
      </w:r>
    </w:p>
    <w:p w14:paraId="7DDB68DA" w14:textId="170B8248" w:rsidR="00BB0F79" w:rsidRPr="009F37D9" w:rsidRDefault="004E119F" w:rsidP="00CA473D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hyperlink r:id="rId8" w:history="1">
        <w:r w:rsidR="00CA473D" w:rsidRPr="009F37D9">
          <w:rPr>
            <w:rStyle w:val="Collegamentoipertestuale"/>
            <w:rFonts w:ascii="Verdana" w:eastAsia="Times New Roman" w:hAnsi="Verdana" w:cstheme="minorHAnsi"/>
            <w:color w:val="auto"/>
            <w:sz w:val="20"/>
            <w:szCs w:val="20"/>
            <w:u w:val="none"/>
            <w:lang w:eastAsia="it-IT"/>
          </w:rPr>
          <w:t>www.fondazioneperlarchitettura.it</w:t>
        </w:r>
      </w:hyperlink>
    </w:p>
    <w:p w14:paraId="2F91C891" w14:textId="77777777" w:rsidR="00D36071" w:rsidRPr="00CA473D" w:rsidRDefault="00D36071" w:rsidP="00CA473D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3C779430" w14:textId="77777777" w:rsidR="00CA473D" w:rsidRDefault="00CA473D" w:rsidP="00CA473D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</w:p>
    <w:p w14:paraId="0F506825" w14:textId="5F45A11F" w:rsidR="00216D67" w:rsidRDefault="00216D67" w:rsidP="00CA473D">
      <w:pPr>
        <w:spacing w:line="276" w:lineRule="auto"/>
        <w:rPr>
          <w:rFonts w:ascii="Verdana" w:hAnsi="Verdana"/>
          <w:b/>
          <w:bCs/>
          <w:color w:val="242D62"/>
          <w:sz w:val="40"/>
          <w:szCs w:val="40"/>
        </w:rPr>
      </w:pPr>
      <w:r>
        <w:rPr>
          <w:rFonts w:ascii="Verdana" w:hAnsi="Verdana"/>
          <w:b/>
          <w:bCs/>
          <w:color w:val="242D62"/>
          <w:sz w:val="40"/>
          <w:szCs w:val="40"/>
        </w:rPr>
        <w:t>I PARTNER</w:t>
      </w:r>
    </w:p>
    <w:p w14:paraId="0D430E16" w14:textId="77777777" w:rsidR="00CA473D" w:rsidRPr="00CA473D" w:rsidRDefault="00CA473D" w:rsidP="00CA473D">
      <w:pPr>
        <w:spacing w:line="276" w:lineRule="auto"/>
        <w:rPr>
          <w:rFonts w:ascii="Verdana" w:hAnsi="Verdana"/>
          <w:b/>
          <w:bCs/>
          <w:color w:val="242D62"/>
          <w:sz w:val="20"/>
          <w:szCs w:val="20"/>
        </w:rPr>
      </w:pPr>
    </w:p>
    <w:p w14:paraId="65526E60" w14:textId="0669A8C7" w:rsidR="00BB0F79" w:rsidRDefault="00BB0F79" w:rsidP="00CA473D">
      <w:pPr>
        <w:spacing w:line="276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La realizzazione di Bottom Up! è possibile grazie all’apporto dei numerosi partner che supportano l’iniziativa a livello istituzionale, scientifico e culturale.</w:t>
      </w:r>
    </w:p>
    <w:p w14:paraId="1E7C7E7C" w14:textId="77777777" w:rsidR="00CA473D" w:rsidRPr="00CA473D" w:rsidRDefault="00CA473D" w:rsidP="00CA473D">
      <w:pPr>
        <w:spacing w:line="276" w:lineRule="auto"/>
        <w:jc w:val="both"/>
        <w:rPr>
          <w:rFonts w:ascii="Verdana" w:hAnsi="Verdana"/>
          <w:b/>
          <w:bCs/>
          <w:color w:val="242D62"/>
          <w:sz w:val="20"/>
          <w:szCs w:val="20"/>
        </w:rPr>
      </w:pPr>
    </w:p>
    <w:p w14:paraId="45C9FD42" w14:textId="77777777" w:rsidR="00CA473D" w:rsidRPr="00CA473D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Partner istituzionali e patrocini</w:t>
      </w:r>
    </w:p>
    <w:p w14:paraId="26614A65" w14:textId="29949FFA" w:rsidR="00BB0F79" w:rsidRPr="00CA473D" w:rsidRDefault="00BB0F79" w:rsidP="00CA473D">
      <w:pPr>
        <w:pStyle w:val="Paragrafoelenco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Città di Torino | Città Metropolitana di Torino | Politecnico di Torino | Camera di Commercio di Torino </w:t>
      </w:r>
      <w:hyperlink w:history="1"/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| Ordine degli Architetti di Milano </w:t>
      </w:r>
    </w:p>
    <w:p w14:paraId="1715F5C9" w14:textId="77777777" w:rsidR="00CA473D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Partner scientifici</w:t>
      </w:r>
    </w:p>
    <w:p w14:paraId="7D6FBF48" w14:textId="014D8C8F" w:rsidR="00BB0F79" w:rsidRPr="00CA473D" w:rsidRDefault="00BB0F79" w:rsidP="00CA473D">
      <w:pPr>
        <w:pStyle w:val="Paragrafoelenco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Itinerari paralleli | PLANET IDEA, </w:t>
      </w:r>
      <w:proofErr w:type="spellStart"/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Competence</w:t>
      </w:r>
      <w:proofErr w:type="spellEnd"/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Center sulle Smart City | Torino Social Impact </w:t>
      </w:r>
    </w:p>
    <w:p w14:paraId="25C09E3C" w14:textId="77777777" w:rsidR="00CA473D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Partner culturali</w:t>
      </w:r>
    </w:p>
    <w:p w14:paraId="430A2F02" w14:textId="7776DB1B" w:rsidR="00BB0F79" w:rsidRPr="00CA473D" w:rsidRDefault="00BB0F79" w:rsidP="00CA473D">
      <w:pPr>
        <w:pStyle w:val="Paragrafoelenco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CAMERA - Centro Italiano per la Fotografia | Circolo del Design | Combo | Fondazione Sandretto Re Rebaudengo | IAAD | IED | Mercato centrale Torino | Opera Barolo | </w:t>
      </w:r>
      <w:proofErr w:type="spellStart"/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Plart</w:t>
      </w:r>
      <w:proofErr w:type="spellEnd"/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| Polo del ‘900 </w:t>
      </w:r>
    </w:p>
    <w:p w14:paraId="78BA3152" w14:textId="77777777" w:rsidR="00BB0F79" w:rsidRPr="00CA473D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Collaborazioni</w:t>
      </w: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br/>
        <w:t>Scuola Holden | Soprintendenza Arc</w:t>
      </w:r>
      <w:bookmarkStart w:id="0" w:name="_GoBack"/>
      <w:bookmarkEnd w:id="0"/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heologia, Belle Arti e Paesaggio per la Città Metropolitana di Torino </w:t>
      </w:r>
    </w:p>
    <w:p w14:paraId="1A030F93" w14:textId="60802414" w:rsidR="00BB0F79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Sponsor</w:t>
      </w: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br/>
      </w:r>
      <w:proofErr w:type="spellStart"/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Starteed</w:t>
      </w:r>
      <w:proofErr w:type="spellEnd"/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</w:t>
      </w:r>
    </w:p>
    <w:p w14:paraId="2EF4F50C" w14:textId="77777777" w:rsidR="00CA473D" w:rsidRPr="00CA473D" w:rsidRDefault="00CA473D" w:rsidP="00CA473D">
      <w:pPr>
        <w:pStyle w:val="Paragrafoelenco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</w:p>
    <w:p w14:paraId="25CCC8F4" w14:textId="7604FDD9" w:rsidR="00B868A9" w:rsidRPr="00BB0F79" w:rsidRDefault="00BB0F79" w:rsidP="004E119F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È in corso la definizione nuove partnership.</w:t>
      </w:r>
    </w:p>
    <w:sectPr w:rsidR="00B868A9" w:rsidRPr="00BB0F79" w:rsidSect="004E119F">
      <w:headerReference w:type="default" r:id="rId9"/>
      <w:footerReference w:type="default" r:id="rId10"/>
      <w:pgSz w:w="11900" w:h="16840"/>
      <w:pgMar w:top="1417" w:right="1134" w:bottom="1134" w:left="1134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5BBC" w14:textId="77777777" w:rsidR="00FC3B53" w:rsidRDefault="00FC3B53" w:rsidP="00E21055">
      <w:r>
        <w:separator/>
      </w:r>
    </w:p>
  </w:endnote>
  <w:endnote w:type="continuationSeparator" w:id="0">
    <w:p w14:paraId="5F6B65B0" w14:textId="77777777" w:rsidR="00FC3B53" w:rsidRDefault="00FC3B53" w:rsidP="00E2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168B" w14:textId="6E2065F4" w:rsidR="004E119F" w:rsidRDefault="00BC3389" w:rsidP="004E119F">
    <w:pPr>
      <w:rPr>
        <w:rFonts w:ascii="Verdana" w:hAnsi="Verdana"/>
        <w:sz w:val="16"/>
        <w:szCs w:val="16"/>
      </w:rPr>
    </w:pPr>
    <w:r>
      <w:rPr>
        <w:rFonts w:ascii="Verdana" w:hAnsi="Verdana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56141186" wp14:editId="5AF12808">
          <wp:simplePos x="0" y="0"/>
          <wp:positionH relativeFrom="column">
            <wp:posOffset>4169189</wp:posOffset>
          </wp:positionH>
          <wp:positionV relativeFrom="paragraph">
            <wp:posOffset>61595</wp:posOffset>
          </wp:positionV>
          <wp:extent cx="993775" cy="9937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64384" behindDoc="1" locked="0" layoutInCell="1" allowOverlap="1" wp14:anchorId="70999963" wp14:editId="4F9E6D0A">
          <wp:simplePos x="0" y="0"/>
          <wp:positionH relativeFrom="column">
            <wp:posOffset>5141374</wp:posOffset>
          </wp:positionH>
          <wp:positionV relativeFrom="paragraph">
            <wp:posOffset>120015</wp:posOffset>
          </wp:positionV>
          <wp:extent cx="1088197" cy="88953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ndazi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97" cy="889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E9987" w14:textId="77777777" w:rsidR="004E119F" w:rsidRPr="00563387" w:rsidRDefault="004E119F" w:rsidP="004E119F">
    <w:pPr>
      <w:rPr>
        <w:rFonts w:ascii="Verdana" w:hAnsi="Verdana"/>
        <w:b/>
        <w:bCs/>
        <w:color w:val="000000" w:themeColor="text1"/>
        <w:sz w:val="16"/>
        <w:szCs w:val="16"/>
      </w:rPr>
    </w:pPr>
    <w:r w:rsidRPr="00563387">
      <w:rPr>
        <w:rFonts w:ascii="Verdana" w:hAnsi="Verdana"/>
        <w:b/>
        <w:bCs/>
        <w:color w:val="000000" w:themeColor="text1"/>
        <w:sz w:val="16"/>
        <w:szCs w:val="16"/>
      </w:rPr>
      <w:t>UFFICIO STAMPA E COMUNICAZIONE</w:t>
    </w:r>
  </w:p>
  <w:p w14:paraId="2BE4B160" w14:textId="77777777" w:rsidR="004E119F" w:rsidRPr="00563387" w:rsidRDefault="004E119F" w:rsidP="004E119F">
    <w:pPr>
      <w:rPr>
        <w:rFonts w:ascii="Verdana" w:hAnsi="Verdana"/>
        <w:color w:val="000000" w:themeColor="text1"/>
        <w:sz w:val="16"/>
        <w:szCs w:val="16"/>
      </w:rPr>
    </w:pPr>
    <w:r w:rsidRPr="00563387">
      <w:rPr>
        <w:rFonts w:ascii="Verdana" w:hAnsi="Verdana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DF3EC5" wp14:editId="327811FD">
              <wp:simplePos x="0" y="0"/>
              <wp:positionH relativeFrom="column">
                <wp:posOffset>-34290</wp:posOffset>
              </wp:positionH>
              <wp:positionV relativeFrom="paragraph">
                <wp:posOffset>61595</wp:posOffset>
              </wp:positionV>
              <wp:extent cx="3952875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C8B87" id="Connettore diritto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4.85pt" to="308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" strokecolor="#4472c4 [3204]" strokeweight=".5pt">
              <v:stroke joinstyle="miter"/>
            </v:line>
          </w:pict>
        </mc:Fallback>
      </mc:AlternateContent>
    </w:r>
  </w:p>
  <w:p w14:paraId="7F7587D6" w14:textId="6F09112E" w:rsidR="004E119F" w:rsidRPr="00563387" w:rsidRDefault="004E119F" w:rsidP="004E119F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Fondazione per l’architettura / Torino | T. 011 5360514</w:t>
    </w:r>
    <w:r>
      <w:rPr>
        <w:rFonts w:ascii="Verdana" w:hAnsi="Verdana"/>
        <w:sz w:val="16"/>
        <w:szCs w:val="16"/>
      </w:rPr>
      <w:t>/3</w:t>
    </w:r>
    <w:r>
      <w:rPr>
        <w:rFonts w:ascii="Verdana" w:hAnsi="Verdana"/>
        <w:sz w:val="16"/>
        <w:szCs w:val="16"/>
      </w:rPr>
      <w:br/>
      <w:t>Raffaella Bucci M. 347 0442782 | r.bucci@fondazioneperlarchitettura.it</w:t>
    </w:r>
    <w:r>
      <w:rPr>
        <w:rFonts w:ascii="Verdana" w:hAnsi="Verdana"/>
        <w:sz w:val="16"/>
        <w:szCs w:val="16"/>
      </w:rPr>
      <w:br/>
      <w:t>Giulia Gasverde M. 347 5077292 | g.gasverde@fondazioneperlarchitettura.it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0953A" w14:textId="77777777" w:rsidR="00FC3B53" w:rsidRDefault="00FC3B53" w:rsidP="00E21055">
      <w:r>
        <w:separator/>
      </w:r>
    </w:p>
  </w:footnote>
  <w:footnote w:type="continuationSeparator" w:id="0">
    <w:p w14:paraId="43E37B0F" w14:textId="77777777" w:rsidR="00FC3B53" w:rsidRDefault="00FC3B53" w:rsidP="00E2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BCD73" w14:textId="77777777" w:rsidR="00E21055" w:rsidRDefault="00683415" w:rsidP="00683415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C62A92E" wp14:editId="50011F21">
          <wp:simplePos x="0" y="0"/>
          <wp:positionH relativeFrom="column">
            <wp:posOffset>-23274</wp:posOffset>
          </wp:positionH>
          <wp:positionV relativeFrom="paragraph">
            <wp:posOffset>-923290</wp:posOffset>
          </wp:positionV>
          <wp:extent cx="1453543" cy="764848"/>
          <wp:effectExtent l="0" t="0" r="0" b="0"/>
          <wp:wrapNone/>
          <wp:docPr id="1" name="Immagine 1" descr="Immagine che contiene serviziodatavola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Up_CMYK_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43" cy="76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366DA"/>
    <w:multiLevelType w:val="hybridMultilevel"/>
    <w:tmpl w:val="02980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55"/>
    <w:rsid w:val="00092DF6"/>
    <w:rsid w:val="00216D67"/>
    <w:rsid w:val="00302D57"/>
    <w:rsid w:val="0035679C"/>
    <w:rsid w:val="00380B40"/>
    <w:rsid w:val="004E119F"/>
    <w:rsid w:val="00514435"/>
    <w:rsid w:val="005859D5"/>
    <w:rsid w:val="00683415"/>
    <w:rsid w:val="00830D03"/>
    <w:rsid w:val="008F5510"/>
    <w:rsid w:val="009F2C36"/>
    <w:rsid w:val="009F37D9"/>
    <w:rsid w:val="00B868A9"/>
    <w:rsid w:val="00BB0F79"/>
    <w:rsid w:val="00BC3389"/>
    <w:rsid w:val="00CA473D"/>
    <w:rsid w:val="00CE1B6A"/>
    <w:rsid w:val="00D36071"/>
    <w:rsid w:val="00E206E4"/>
    <w:rsid w:val="00E21055"/>
    <w:rsid w:val="00EC0759"/>
    <w:rsid w:val="00F03879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5D2208"/>
  <w15:chartTrackingRefBased/>
  <w15:docId w15:val="{7FDF2B9E-72C2-8141-953E-2F77E212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055"/>
  </w:style>
  <w:style w:type="paragraph" w:styleId="Pidipagina">
    <w:name w:val="footer"/>
    <w:basedOn w:val="Normale"/>
    <w:link w:val="Pidipagina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055"/>
  </w:style>
  <w:style w:type="character" w:customStyle="1" w:styleId="A3">
    <w:name w:val="A3"/>
    <w:uiPriority w:val="99"/>
    <w:rsid w:val="00E21055"/>
    <w:rPr>
      <w:rFonts w:cs="Roboto"/>
      <w:color w:val="242C6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10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0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105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80B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B0F79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perlarchitettu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a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Tuttobene</dc:creator>
  <cp:keywords/>
  <dc:description/>
  <cp:lastModifiedBy>Cecilia Giubergia</cp:lastModifiedBy>
  <cp:revision>7</cp:revision>
  <cp:lastPrinted>2019-11-18T13:42:00Z</cp:lastPrinted>
  <dcterms:created xsi:type="dcterms:W3CDTF">2019-11-18T13:17:00Z</dcterms:created>
  <dcterms:modified xsi:type="dcterms:W3CDTF">2019-11-18T14:38:00Z</dcterms:modified>
</cp:coreProperties>
</file>