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EFCF" w14:textId="3DA218E9" w:rsidR="00830D03" w:rsidRDefault="00CE0084" w:rsidP="00830D03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>
        <w:rPr>
          <w:rFonts w:ascii="Verdana" w:hAnsi="Verdana"/>
          <w:b/>
          <w:bCs/>
          <w:color w:val="242D62"/>
          <w:sz w:val="40"/>
          <w:szCs w:val="40"/>
        </w:rPr>
        <w:t>I CURATORI</w:t>
      </w:r>
    </w:p>
    <w:p w14:paraId="71BF4D4A" w14:textId="77777777" w:rsidR="00830D03" w:rsidRPr="00683415" w:rsidRDefault="00830D03" w:rsidP="008F5510">
      <w:pPr>
        <w:pStyle w:val="Normale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color w:val="242D62"/>
          <w:sz w:val="19"/>
          <w:szCs w:val="19"/>
        </w:rPr>
      </w:pPr>
    </w:p>
    <w:p w14:paraId="37669024" w14:textId="77777777" w:rsidR="00CE0084" w:rsidRPr="008F0B93" w:rsidRDefault="00CE0084" w:rsidP="00AD5935">
      <w:pPr>
        <w:ind w:left="3828"/>
        <w:jc w:val="both"/>
        <w:rPr>
          <w:rFonts w:ascii="Verdana" w:hAnsi="Verdana" w:cs="Arial"/>
          <w:i/>
          <w:iCs/>
          <w:sz w:val="20"/>
          <w:szCs w:val="20"/>
        </w:rPr>
      </w:pPr>
      <w:r w:rsidRPr="008F0B93">
        <w:rPr>
          <w:rFonts w:ascii="Verdana" w:hAnsi="Verdana" w:cs="Arial"/>
          <w:i/>
          <w:iCs/>
          <w:sz w:val="20"/>
          <w:szCs w:val="20"/>
        </w:rPr>
        <w:t>«Questo progetto è per noi una preziosa opportunità di collaborazione che offre un significativo contesto sul quale applicare gli esiti di ricerche, lavori e ragionamenti impostati e poi sviluppati nel corso degli anni».</w:t>
      </w:r>
    </w:p>
    <w:p w14:paraId="74B48001" w14:textId="77777777" w:rsidR="00CE0084" w:rsidRPr="008F0B93" w:rsidRDefault="00CE0084" w:rsidP="00AD5935">
      <w:pPr>
        <w:ind w:left="3828"/>
        <w:rPr>
          <w:rFonts w:ascii="Verdana" w:hAnsi="Verdana" w:cs="Arial"/>
          <w:sz w:val="20"/>
          <w:szCs w:val="20"/>
        </w:rPr>
      </w:pPr>
      <w:r w:rsidRPr="008F0B93">
        <w:rPr>
          <w:rFonts w:ascii="Verdana" w:hAnsi="Verdana" w:cs="Arial"/>
          <w:sz w:val="20"/>
          <w:szCs w:val="20"/>
        </w:rPr>
        <w:t xml:space="preserve">Maurizio </w:t>
      </w:r>
      <w:proofErr w:type="spellStart"/>
      <w:r w:rsidRPr="008F0B93">
        <w:rPr>
          <w:rFonts w:ascii="Verdana" w:hAnsi="Verdana" w:cs="Arial"/>
          <w:sz w:val="20"/>
          <w:szCs w:val="20"/>
        </w:rPr>
        <w:t>Cilli</w:t>
      </w:r>
      <w:proofErr w:type="spellEnd"/>
      <w:r w:rsidRPr="008F0B93">
        <w:rPr>
          <w:rFonts w:ascii="Verdana" w:hAnsi="Verdana" w:cs="Arial"/>
          <w:sz w:val="20"/>
          <w:szCs w:val="20"/>
        </w:rPr>
        <w:t xml:space="preserve"> e Stefano Mirti</w:t>
      </w:r>
    </w:p>
    <w:p w14:paraId="4B9F98C7" w14:textId="77777777" w:rsidR="00CE0084" w:rsidRPr="00EE1FBB" w:rsidRDefault="00CE0084" w:rsidP="00CE0084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4B4F238" w14:textId="77777777" w:rsidR="00CE0084" w:rsidRPr="00EE1FBB" w:rsidRDefault="00CE0084" w:rsidP="00376AE5">
      <w:pPr>
        <w:spacing w:after="120" w:line="276" w:lineRule="auto"/>
        <w:rPr>
          <w:rFonts w:ascii="Verdana" w:hAnsi="Verdana"/>
          <w:b/>
          <w:bCs/>
          <w:color w:val="E43922"/>
          <w:sz w:val="28"/>
          <w:szCs w:val="28"/>
        </w:rPr>
      </w:pPr>
      <w:r w:rsidRPr="00EE1FBB">
        <w:rPr>
          <w:rFonts w:ascii="Verdana" w:hAnsi="Verdana"/>
          <w:b/>
          <w:bCs/>
          <w:color w:val="E43922"/>
          <w:sz w:val="28"/>
          <w:szCs w:val="28"/>
        </w:rPr>
        <w:t xml:space="preserve">Maurizio </w:t>
      </w:r>
      <w:proofErr w:type="spellStart"/>
      <w:r w:rsidRPr="00EE1FBB">
        <w:rPr>
          <w:rFonts w:ascii="Verdana" w:hAnsi="Verdana"/>
          <w:b/>
          <w:bCs/>
          <w:color w:val="E43922"/>
          <w:sz w:val="28"/>
          <w:szCs w:val="28"/>
        </w:rPr>
        <w:t>Cilli</w:t>
      </w:r>
      <w:proofErr w:type="spellEnd"/>
    </w:p>
    <w:p w14:paraId="6CBD25B5" w14:textId="77777777" w:rsidR="00CE0084" w:rsidRDefault="00CE0084" w:rsidP="00376AE5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Torino, 1963, architetto, artista e curatore di arte pubblica, rivolge la propria ricerca verso lo studio dei fenomeni di trasformazione dei territori antropizzati e urbani, sperimentando interventi di interpretazione attraverso i linguaggi espressivi propri del contemporaneo. Tra i fondatori nel 1993 del collettivo Città Svelata, impegnato in progetti rivolti alla qualità dello spazio pubblico. Collabora dal 2010 al 2016 in qualità di ricercatore e progettista con la Fondazione Giulio Einaudi. Nel 2012 e nel 2013 tutor advisor per le tesi di Master in Design presso la Domus Academy di Milano. Conduce attività didattiche e workshop sui temi della cultura del progetto, dell’abitare e l’applicazione delle arti civiche come pratiche nei processi di trasformazione urbana e territoriale.</w:t>
      </w:r>
    </w:p>
    <w:p w14:paraId="2F5C8904" w14:textId="77777777" w:rsidR="00CE0084" w:rsidRDefault="00CE0084" w:rsidP="00CE0084">
      <w:pPr>
        <w:jc w:val="both"/>
        <w:rPr>
          <w:rFonts w:ascii="Verdana" w:hAnsi="Verdana" w:cs="Arial"/>
          <w:sz w:val="20"/>
          <w:szCs w:val="20"/>
        </w:rPr>
      </w:pPr>
    </w:p>
    <w:p w14:paraId="0C012676" w14:textId="77777777" w:rsidR="00CE0084" w:rsidRPr="00EE1FBB" w:rsidRDefault="00CE0084" w:rsidP="00376AE5">
      <w:pPr>
        <w:spacing w:after="120" w:line="276" w:lineRule="auto"/>
        <w:rPr>
          <w:rFonts w:ascii="Verdana" w:hAnsi="Verdana"/>
          <w:b/>
          <w:bCs/>
          <w:color w:val="E43922"/>
          <w:sz w:val="28"/>
          <w:szCs w:val="28"/>
        </w:rPr>
      </w:pPr>
      <w:r w:rsidRPr="00EE1FBB">
        <w:rPr>
          <w:rFonts w:ascii="Verdana" w:hAnsi="Verdana"/>
          <w:b/>
          <w:bCs/>
          <w:color w:val="E43922"/>
          <w:sz w:val="28"/>
          <w:szCs w:val="28"/>
        </w:rPr>
        <w:t>Stefano Mirti</w:t>
      </w:r>
    </w:p>
    <w:p w14:paraId="1AD7ACC9" w14:textId="6CB4D1EF" w:rsidR="00CE0084" w:rsidRPr="000B2AC3" w:rsidRDefault="00CE0084" w:rsidP="00376AE5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0B2AC3">
        <w:rPr>
          <w:rFonts w:ascii="Verdana" w:hAnsi="Verdana" w:cs="Arial"/>
          <w:sz w:val="20"/>
          <w:szCs w:val="20"/>
        </w:rPr>
        <w:t xml:space="preserve">Progettista, insegnante, partner di </w:t>
      </w:r>
      <w:proofErr w:type="spellStart"/>
      <w:r w:rsidRPr="000B2AC3">
        <w:rPr>
          <w:rFonts w:ascii="Verdana" w:hAnsi="Verdana" w:cs="Arial"/>
          <w:sz w:val="20"/>
          <w:szCs w:val="20"/>
        </w:rPr>
        <w:t>IdLab</w:t>
      </w:r>
      <w:proofErr w:type="spellEnd"/>
      <w:r w:rsidRPr="000B2AC3">
        <w:rPr>
          <w:rFonts w:ascii="Verdana" w:hAnsi="Verdana" w:cs="Arial"/>
          <w:sz w:val="20"/>
          <w:szCs w:val="20"/>
        </w:rPr>
        <w:t xml:space="preserve">. Da anni impegnato sulle nuove frontiere dell’insegnamento: Design 101, </w:t>
      </w:r>
      <w:proofErr w:type="spellStart"/>
      <w:r w:rsidRPr="000B2AC3">
        <w:rPr>
          <w:rFonts w:ascii="Verdana" w:hAnsi="Verdana" w:cs="Arial"/>
          <w:sz w:val="20"/>
          <w:szCs w:val="20"/>
        </w:rPr>
        <w:t>Relational</w:t>
      </w:r>
      <w:proofErr w:type="spellEnd"/>
      <w:r w:rsidRPr="000B2AC3">
        <w:rPr>
          <w:rFonts w:ascii="Verdana" w:hAnsi="Verdana" w:cs="Arial"/>
          <w:sz w:val="20"/>
          <w:szCs w:val="20"/>
        </w:rPr>
        <w:t xml:space="preserve"> Design, e molti altri progetti. Per due anni responsabile dei social media per Expo Milano 2015. Dal settembre 2017, direttore della Scuola Superiore di Arte Applicata del Castello Sforzesco a Milano. Dal luglio 2019, presidente della Fondazione Milano. @</w:t>
      </w:r>
      <w:proofErr w:type="spellStart"/>
      <w:r w:rsidRPr="000B2AC3">
        <w:rPr>
          <w:rFonts w:ascii="Verdana" w:hAnsi="Verdana" w:cs="Arial"/>
          <w:sz w:val="20"/>
          <w:szCs w:val="20"/>
        </w:rPr>
        <w:t>stefi_idlab</w:t>
      </w:r>
      <w:proofErr w:type="spellEnd"/>
      <w:r w:rsidRPr="000B2AC3">
        <w:rPr>
          <w:rFonts w:ascii="Verdana" w:hAnsi="Verdana" w:cs="Arial"/>
          <w:sz w:val="20"/>
          <w:szCs w:val="20"/>
        </w:rPr>
        <w:t xml:space="preserve"> su Instagram; la pagina di Facebook è il grande archivio delle mille suggestioni, riferimenti, idee. Le Letterine sono la newsletter, il curriculum completo lo si trova su Linkedin. </w:t>
      </w:r>
      <w:hyperlink r:id="rId7" w:history="1">
        <w:r w:rsidRPr="000558E1">
          <w:rPr>
            <w:rStyle w:val="Collegamentoipertestuale"/>
            <w:rFonts w:ascii="Verdana" w:hAnsi="Verdana" w:cs="Arial"/>
            <w:color w:val="auto"/>
            <w:sz w:val="20"/>
            <w:szCs w:val="20"/>
            <w:u w:val="none"/>
          </w:rPr>
          <w:t>www.idlabstudio.it/it</w:t>
        </w:r>
      </w:hyperlink>
      <w:bookmarkStart w:id="0" w:name="_GoBack"/>
      <w:bookmarkEnd w:id="0"/>
    </w:p>
    <w:p w14:paraId="5F0C5CCE" w14:textId="77777777" w:rsidR="00CE0084" w:rsidRDefault="00CE0084" w:rsidP="00CE0084">
      <w:pPr>
        <w:spacing w:line="225" w:lineRule="atLeast"/>
        <w:jc w:val="both"/>
        <w:rPr>
          <w:rFonts w:ascii="Verdana" w:hAnsi="Verdana" w:cs="Arial"/>
          <w:sz w:val="20"/>
          <w:szCs w:val="20"/>
        </w:rPr>
      </w:pPr>
    </w:p>
    <w:p w14:paraId="5EBBF2B4" w14:textId="16238BBF" w:rsidR="00CE0084" w:rsidRPr="00376AE5" w:rsidRDefault="00CE0084" w:rsidP="00376AE5">
      <w:pPr>
        <w:spacing w:after="120" w:line="276" w:lineRule="auto"/>
        <w:rPr>
          <w:rFonts w:ascii="Verdana" w:hAnsi="Verdana"/>
          <w:b/>
          <w:bCs/>
          <w:color w:val="E43922"/>
          <w:sz w:val="28"/>
          <w:szCs w:val="28"/>
        </w:rPr>
      </w:pPr>
      <w:r w:rsidRPr="00EE1FBB">
        <w:rPr>
          <w:rFonts w:ascii="Verdana" w:hAnsi="Verdana"/>
          <w:b/>
          <w:bCs/>
          <w:color w:val="E43922"/>
          <w:sz w:val="28"/>
          <w:szCs w:val="28"/>
        </w:rPr>
        <w:t>I progetti e le ricerche da cui è nata l’idea dei curatori del festival Bottom Up!:</w:t>
      </w:r>
    </w:p>
    <w:p w14:paraId="6B5AD2CF" w14:textId="77777777" w:rsidR="00CE0084" w:rsidRDefault="00CE0084" w:rsidP="00376AE5">
      <w:pPr>
        <w:pStyle w:val="Paragrafoelenco"/>
        <w:numPr>
          <w:ilvl w:val="0"/>
          <w:numId w:val="1"/>
        </w:numPr>
        <w:spacing w:after="120"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Abitare le OGR</w:t>
      </w:r>
      <w:r>
        <w:rPr>
          <w:rFonts w:ascii="Verdana" w:hAnsi="Verdana" w:cs="Arial"/>
          <w:sz w:val="20"/>
          <w:szCs w:val="20"/>
        </w:rPr>
        <w:t xml:space="preserve"> (una delle azioni del collettivo Città Svelata che il 26 maggio 1996 portò diecimila persone nella fabbrica salvandola dalla demolizione). Quando la descrizione si fa progetto e trasforma la città in maniera significativa - Maurizio </w:t>
      </w:r>
      <w:proofErr w:type="spellStart"/>
      <w:r>
        <w:rPr>
          <w:rFonts w:ascii="Verdana" w:hAnsi="Verdana" w:cs="Arial"/>
          <w:sz w:val="20"/>
          <w:szCs w:val="20"/>
        </w:rPr>
        <w:t>Cilli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6562CDD" w14:textId="77777777" w:rsidR="00CE0084" w:rsidRDefault="00CE0084" w:rsidP="00376AE5">
      <w:pPr>
        <w:pStyle w:val="Paragrafoelenco"/>
        <w:numPr>
          <w:ilvl w:val="0"/>
          <w:numId w:val="1"/>
        </w:numPr>
        <w:spacing w:after="120"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The Beach</w:t>
      </w:r>
      <w:r>
        <w:rPr>
          <w:rFonts w:ascii="Verdana" w:hAnsi="Verdana" w:cs="Arial"/>
          <w:sz w:val="20"/>
          <w:szCs w:val="20"/>
        </w:rPr>
        <w:t xml:space="preserve">, la spiaggia dei Murazzi del Po (2000-2009), un club sperimentale e un lido diurno nel quale migliaia di cittadini hanno ritrovato i piaceri dell’ozio lungo il fiume - Maurizio </w:t>
      </w:r>
      <w:proofErr w:type="spellStart"/>
      <w:r>
        <w:rPr>
          <w:rFonts w:ascii="Verdana" w:hAnsi="Verdana" w:cs="Arial"/>
          <w:sz w:val="20"/>
          <w:szCs w:val="20"/>
        </w:rPr>
        <w:t>Cilli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303CFDD" w14:textId="77777777" w:rsidR="00CE0084" w:rsidRDefault="00CE0084" w:rsidP="00376AE5">
      <w:pPr>
        <w:pStyle w:val="Paragrafoelenco"/>
        <w:numPr>
          <w:ilvl w:val="0"/>
          <w:numId w:val="1"/>
        </w:numPr>
        <w:spacing w:after="120"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Cantiere Barca</w:t>
      </w:r>
      <w:r>
        <w:rPr>
          <w:rFonts w:ascii="Verdana" w:hAnsi="Verdana" w:cs="Arial"/>
          <w:sz w:val="20"/>
          <w:szCs w:val="20"/>
        </w:rPr>
        <w:t xml:space="preserve">, nato dall’Osservatorio Urbano di situa.to (2009-2015). Un progetto attivato per esplorare e raccontare la città grazie allo sguardo di 30 giovani ricercatori - Maurizio </w:t>
      </w:r>
      <w:proofErr w:type="spellStart"/>
      <w:r>
        <w:rPr>
          <w:rFonts w:ascii="Verdana" w:hAnsi="Verdana" w:cs="Arial"/>
          <w:sz w:val="20"/>
          <w:szCs w:val="20"/>
        </w:rPr>
        <w:t>Cilli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449FFE4" w14:textId="77777777" w:rsidR="00CE0084" w:rsidRDefault="00CE0084" w:rsidP="00376AE5">
      <w:pPr>
        <w:pStyle w:val="Paragrafoelenco"/>
        <w:numPr>
          <w:ilvl w:val="0"/>
          <w:numId w:val="1"/>
        </w:numPr>
        <w:spacing w:after="120"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Torino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Geodesign</w:t>
      </w:r>
      <w:proofErr w:type="spellEnd"/>
      <w:r>
        <w:rPr>
          <w:rFonts w:ascii="Verdana" w:hAnsi="Verdana" w:cs="Arial"/>
          <w:sz w:val="20"/>
          <w:szCs w:val="20"/>
        </w:rPr>
        <w:t xml:space="preserve"> (Torino Design Capital, 2008). Portare cinquanta comunità di pratiche al centro del dibattito culturale con cinquanta progetti “veri” - Stefano Mirti.</w:t>
      </w:r>
    </w:p>
    <w:p w14:paraId="65EAA6EB" w14:textId="77777777" w:rsidR="00CE0084" w:rsidRDefault="00CE0084" w:rsidP="00CE0084">
      <w:pPr>
        <w:pStyle w:val="Paragrafoelenco"/>
        <w:numPr>
          <w:ilvl w:val="0"/>
          <w:numId w:val="1"/>
        </w:numPr>
        <w:spacing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 xml:space="preserve">Gran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Touristas</w:t>
      </w:r>
      <w:proofErr w:type="spellEnd"/>
      <w:r>
        <w:rPr>
          <w:rFonts w:ascii="Verdana" w:hAnsi="Verdana" w:cs="Arial"/>
          <w:sz w:val="20"/>
          <w:szCs w:val="20"/>
        </w:rPr>
        <w:t xml:space="preserve"> (Padiglione Italia, Biennale di Venezia, 2012). I social media al centro del progetto di lettura del territorio – Maurizio </w:t>
      </w:r>
      <w:proofErr w:type="spellStart"/>
      <w:r>
        <w:rPr>
          <w:rFonts w:ascii="Verdana" w:hAnsi="Verdana" w:cs="Arial"/>
          <w:sz w:val="20"/>
          <w:szCs w:val="20"/>
        </w:rPr>
        <w:t>Cilli</w:t>
      </w:r>
      <w:proofErr w:type="spellEnd"/>
      <w:r>
        <w:rPr>
          <w:rFonts w:ascii="Verdana" w:hAnsi="Verdana" w:cs="Arial"/>
          <w:sz w:val="20"/>
          <w:szCs w:val="20"/>
        </w:rPr>
        <w:t xml:space="preserve"> e Stefano Mirti.</w:t>
      </w:r>
    </w:p>
    <w:p w14:paraId="76127516" w14:textId="77777777" w:rsidR="00CE0084" w:rsidRDefault="00CE0084" w:rsidP="00CE0084">
      <w:pPr>
        <w:pStyle w:val="Paragrafoelenco"/>
        <w:numPr>
          <w:ilvl w:val="0"/>
          <w:numId w:val="1"/>
        </w:numPr>
        <w:spacing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999 domande sull'abitare contemporaneo</w:t>
      </w:r>
      <w:r>
        <w:rPr>
          <w:rFonts w:ascii="Verdana" w:hAnsi="Verdana" w:cs="Arial"/>
          <w:sz w:val="20"/>
          <w:szCs w:val="20"/>
        </w:rPr>
        <w:t xml:space="preserve"> (Triennale di Milano 2018) il tema del bottom up, la mostra "frattale2 che contiene un numero infinito di mostre – Stefano Mirti e Maurizio </w:t>
      </w:r>
      <w:proofErr w:type="spellStart"/>
      <w:r>
        <w:rPr>
          <w:rFonts w:ascii="Verdana" w:hAnsi="Verdana" w:cs="Arial"/>
          <w:sz w:val="20"/>
          <w:szCs w:val="20"/>
        </w:rPr>
        <w:t>Cilli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1981761" w14:textId="2A5F74D0" w:rsidR="00BC3389" w:rsidRPr="000558E1" w:rsidRDefault="00CE0084" w:rsidP="000558E1">
      <w:pPr>
        <w:pStyle w:val="Paragrafoelenco"/>
        <w:numPr>
          <w:ilvl w:val="0"/>
          <w:numId w:val="1"/>
        </w:numPr>
        <w:spacing w:line="22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Wonder Grottole</w:t>
      </w:r>
      <w:r>
        <w:rPr>
          <w:rFonts w:ascii="Verdana" w:hAnsi="Verdana" w:cs="Arial"/>
          <w:sz w:val="20"/>
          <w:szCs w:val="20"/>
        </w:rPr>
        <w:t xml:space="preserve"> (Matera Capitale Europea della Cultura 2019 - in corso) il potere del crowdfunding applicato all'architettura e alla trasformazione del territorio - Stefano Mirti.</w:t>
      </w:r>
    </w:p>
    <w:sectPr w:rsidR="00BC3389" w:rsidRPr="000558E1" w:rsidSect="000558E1">
      <w:headerReference w:type="default" r:id="rId8"/>
      <w:footerReference w:type="default" r:id="rId9"/>
      <w:pgSz w:w="11900" w:h="16840"/>
      <w:pgMar w:top="1417" w:right="1134" w:bottom="1134" w:left="1134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8B4A" w14:textId="77777777" w:rsidR="00FC3B53" w:rsidRDefault="00FC3B53" w:rsidP="00E21055">
      <w:r>
        <w:separator/>
      </w:r>
    </w:p>
  </w:endnote>
  <w:endnote w:type="continuationSeparator" w:id="0">
    <w:p w14:paraId="32AD9126" w14:textId="77777777" w:rsidR="00FC3B53" w:rsidRDefault="00FC3B53" w:rsidP="00E2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9ACE" w14:textId="77777777" w:rsidR="000558E1" w:rsidRDefault="000558E1" w:rsidP="000558E1">
    <w:pPr>
      <w:rPr>
        <w:rFonts w:ascii="Verdana" w:hAnsi="Verdana"/>
        <w:sz w:val="16"/>
        <w:szCs w:val="16"/>
      </w:rPr>
    </w:pPr>
    <w:r w:rsidRPr="00563387">
      <w:rPr>
        <w:rFonts w:ascii="Verdana" w:hAnsi="Verdana"/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4384" behindDoc="1" locked="0" layoutInCell="1" allowOverlap="1" wp14:anchorId="5C6EE266" wp14:editId="24F042AA">
          <wp:simplePos x="0" y="0"/>
          <wp:positionH relativeFrom="column">
            <wp:posOffset>5179060</wp:posOffset>
          </wp:positionH>
          <wp:positionV relativeFrom="paragraph">
            <wp:posOffset>14605</wp:posOffset>
          </wp:positionV>
          <wp:extent cx="1087755" cy="889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nd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387">
      <w:rPr>
        <w:rFonts w:ascii="Verdana" w:hAnsi="Verdana"/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303A44E8" wp14:editId="46724741">
          <wp:simplePos x="0" y="0"/>
          <wp:positionH relativeFrom="column">
            <wp:posOffset>4159250</wp:posOffset>
          </wp:positionH>
          <wp:positionV relativeFrom="paragraph">
            <wp:posOffset>13335</wp:posOffset>
          </wp:positionV>
          <wp:extent cx="993775" cy="9937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2CBB8" w14:textId="77777777" w:rsidR="000558E1" w:rsidRPr="00563387" w:rsidRDefault="000558E1" w:rsidP="000558E1">
    <w:pPr>
      <w:rPr>
        <w:rFonts w:ascii="Verdana" w:hAnsi="Verdana"/>
        <w:b/>
        <w:bCs/>
        <w:color w:val="000000" w:themeColor="text1"/>
        <w:sz w:val="16"/>
        <w:szCs w:val="16"/>
      </w:rPr>
    </w:pPr>
    <w:r w:rsidRPr="00563387">
      <w:rPr>
        <w:rFonts w:ascii="Verdana" w:hAnsi="Verdana"/>
        <w:b/>
        <w:bCs/>
        <w:color w:val="000000" w:themeColor="text1"/>
        <w:sz w:val="16"/>
        <w:szCs w:val="16"/>
      </w:rPr>
      <w:t>UFFICIO STAMPA E COMUNICAZIONE</w:t>
    </w:r>
  </w:p>
  <w:p w14:paraId="599E277C" w14:textId="77777777" w:rsidR="000558E1" w:rsidRPr="000558E1" w:rsidRDefault="000558E1" w:rsidP="000558E1">
    <w:pPr>
      <w:rPr>
        <w:rFonts w:ascii="Verdana" w:hAnsi="Verdana"/>
        <w:color w:val="000000" w:themeColor="text1"/>
        <w:sz w:val="16"/>
        <w:szCs w:val="16"/>
      </w:rPr>
    </w:pPr>
    <w:r w:rsidRPr="000558E1">
      <w:rPr>
        <w:rFonts w:ascii="Verdana" w:hAnsi="Verdana"/>
        <w:noProof/>
        <w:color w:val="000000" w:themeColor="text1"/>
        <w:sz w:val="16"/>
        <w:szCs w:val="16"/>
        <w:highlight w:val="blac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2473B0" wp14:editId="7676F011">
              <wp:simplePos x="0" y="0"/>
              <wp:positionH relativeFrom="column">
                <wp:posOffset>-34290</wp:posOffset>
              </wp:positionH>
              <wp:positionV relativeFrom="paragraph">
                <wp:posOffset>61595</wp:posOffset>
              </wp:positionV>
              <wp:extent cx="3952875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1E1E9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85pt" to="30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  <w:p w14:paraId="7AC74E36" w14:textId="7F07909E" w:rsidR="00E21055" w:rsidRPr="000558E1" w:rsidRDefault="000558E1" w:rsidP="000558E1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Fondazione per l’architettura / Torino | T. 011 5360514</w:t>
    </w:r>
    <w:r>
      <w:rPr>
        <w:rFonts w:ascii="Verdana" w:hAnsi="Verdana"/>
        <w:sz w:val="16"/>
        <w:szCs w:val="16"/>
      </w:rPr>
      <w:t>/3</w:t>
    </w:r>
    <w:r>
      <w:rPr>
        <w:rFonts w:ascii="Verdana" w:hAnsi="Verdana"/>
        <w:sz w:val="16"/>
        <w:szCs w:val="16"/>
      </w:rPr>
      <w:br/>
      <w:t>Raffaella Bucci M. 347 0442782 | r.bucci@fondazioneperlarchitettura.it</w:t>
    </w:r>
    <w:r>
      <w:rPr>
        <w:rFonts w:ascii="Verdana" w:hAnsi="Verdana"/>
        <w:sz w:val="16"/>
        <w:szCs w:val="16"/>
      </w:rPr>
      <w:br/>
      <w:t>Giulia Gasverde M. 347 5077292 | g.gasverde@fondazioneperlarchitettura.it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9B9D" w14:textId="77777777" w:rsidR="00FC3B53" w:rsidRDefault="00FC3B53" w:rsidP="00E21055">
      <w:r>
        <w:separator/>
      </w:r>
    </w:p>
  </w:footnote>
  <w:footnote w:type="continuationSeparator" w:id="0">
    <w:p w14:paraId="1ED148E0" w14:textId="77777777" w:rsidR="00FC3B53" w:rsidRDefault="00FC3B53" w:rsidP="00E2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4400" w14:textId="77777777" w:rsidR="00E21055" w:rsidRDefault="00683415" w:rsidP="00683415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4A0BFB" wp14:editId="3ABA6A56">
          <wp:simplePos x="0" y="0"/>
          <wp:positionH relativeFrom="column">
            <wp:posOffset>-23274</wp:posOffset>
          </wp:positionH>
          <wp:positionV relativeFrom="paragraph">
            <wp:posOffset>-923290</wp:posOffset>
          </wp:positionV>
          <wp:extent cx="1453543" cy="764848"/>
          <wp:effectExtent l="0" t="0" r="0" b="0"/>
          <wp:wrapNone/>
          <wp:docPr id="1" name="Immagine 1" descr="Immagine che contiene serviziodatavola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Up_CMYK_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43" cy="76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7885"/>
    <w:multiLevelType w:val="hybridMultilevel"/>
    <w:tmpl w:val="8EC25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5"/>
    <w:rsid w:val="000558E1"/>
    <w:rsid w:val="00092DF6"/>
    <w:rsid w:val="000B2AC3"/>
    <w:rsid w:val="00302D57"/>
    <w:rsid w:val="0035679C"/>
    <w:rsid w:val="00376AE5"/>
    <w:rsid w:val="00380B40"/>
    <w:rsid w:val="00514435"/>
    <w:rsid w:val="005859D5"/>
    <w:rsid w:val="00683415"/>
    <w:rsid w:val="00830D03"/>
    <w:rsid w:val="008F0B93"/>
    <w:rsid w:val="008F5510"/>
    <w:rsid w:val="009F2C36"/>
    <w:rsid w:val="00AD5935"/>
    <w:rsid w:val="00BC3389"/>
    <w:rsid w:val="00CE0084"/>
    <w:rsid w:val="00CE1B6A"/>
    <w:rsid w:val="00DB1BB3"/>
    <w:rsid w:val="00E206E4"/>
    <w:rsid w:val="00E21055"/>
    <w:rsid w:val="00EC0759"/>
    <w:rsid w:val="00EE1FBB"/>
    <w:rsid w:val="00F03879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E05BE"/>
  <w15:chartTrackingRefBased/>
  <w15:docId w15:val="{7FDF2B9E-72C2-8141-953E-2F77E21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55"/>
  </w:style>
  <w:style w:type="paragraph" w:styleId="Pidipagina">
    <w:name w:val="footer"/>
    <w:basedOn w:val="Normale"/>
    <w:link w:val="Pidipagina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55"/>
  </w:style>
  <w:style w:type="character" w:customStyle="1" w:styleId="A3">
    <w:name w:val="A3"/>
    <w:uiPriority w:val="99"/>
    <w:rsid w:val="00E21055"/>
    <w:rPr>
      <w:rFonts w:cs="Roboto"/>
      <w:color w:val="242C6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0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0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05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80B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E0084"/>
    <w:pPr>
      <w:ind w:left="720"/>
      <w:contextualSpacing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labstudio.i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Tuttobene</dc:creator>
  <cp:keywords/>
  <dc:description/>
  <cp:lastModifiedBy>Cecilia Giubergia</cp:lastModifiedBy>
  <cp:revision>9</cp:revision>
  <cp:lastPrinted>2019-11-18T14:39:00Z</cp:lastPrinted>
  <dcterms:created xsi:type="dcterms:W3CDTF">2019-11-18T13:15:00Z</dcterms:created>
  <dcterms:modified xsi:type="dcterms:W3CDTF">2019-11-18T14:52:00Z</dcterms:modified>
</cp:coreProperties>
</file>